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31670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распреденлении выплат стимулирующего характ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распреденлении выплат стимулирующего характ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700" w:rsidRDefault="00316700"/>
    <w:p w:rsidR="00316700" w:rsidRDefault="00316700"/>
    <w:p w:rsidR="00316700" w:rsidRDefault="00316700"/>
    <w:p w:rsidR="00316700" w:rsidRPr="00316700" w:rsidRDefault="00316700" w:rsidP="00316700">
      <w:pPr>
        <w:pStyle w:val="1"/>
        <w:shd w:val="clear" w:color="auto" w:fill="FFFFFF" w:themeFill="background1"/>
        <w:tabs>
          <w:tab w:val="left" w:pos="567"/>
          <w:tab w:val="left" w:pos="993"/>
        </w:tabs>
        <w:ind w:right="-1" w:firstLine="567"/>
        <w:rPr>
          <w:sz w:val="24"/>
          <w:szCs w:val="24"/>
        </w:rPr>
      </w:pPr>
      <w:r w:rsidRPr="00316700">
        <w:rPr>
          <w:sz w:val="24"/>
          <w:szCs w:val="24"/>
        </w:rPr>
        <w:lastRenderedPageBreak/>
        <w:t>2.1.</w:t>
      </w:r>
      <w:r w:rsidRPr="00316700">
        <w:rPr>
          <w:sz w:val="24"/>
          <w:szCs w:val="24"/>
        </w:rPr>
        <w:tab/>
        <w:t>Выплаты стимулирующего характера за качество выполняемых работ распространяются на следующие категории работников: воспитатель, инструктор по физической культуре, младший воспитатель, музыкальный руководитель, педагог-психолог, старший воспитатель, медицинская сестра.</w:t>
      </w:r>
    </w:p>
    <w:p w:rsidR="00316700" w:rsidRPr="00316700" w:rsidRDefault="00316700" w:rsidP="00316700">
      <w:pPr>
        <w:pStyle w:val="1"/>
        <w:shd w:val="clear" w:color="auto" w:fill="FFFFFF" w:themeFill="background1"/>
        <w:tabs>
          <w:tab w:val="left" w:pos="567"/>
          <w:tab w:val="left" w:pos="993"/>
        </w:tabs>
        <w:ind w:right="-1" w:firstLine="567"/>
        <w:rPr>
          <w:sz w:val="24"/>
          <w:szCs w:val="24"/>
        </w:rPr>
      </w:pPr>
      <w:r w:rsidRPr="00316700">
        <w:rPr>
          <w:sz w:val="24"/>
          <w:szCs w:val="24"/>
        </w:rPr>
        <w:t>2.2.</w:t>
      </w:r>
      <w:r w:rsidRPr="00316700">
        <w:rPr>
          <w:sz w:val="24"/>
          <w:szCs w:val="24"/>
        </w:rPr>
        <w:tab/>
        <w:t xml:space="preserve">Размер выплат стимулирующего характера за качество выполняемых работ определяется по   следующим критериям </w:t>
      </w:r>
      <w:proofErr w:type="gramStart"/>
      <w:r w:rsidRPr="00316700">
        <w:rPr>
          <w:sz w:val="24"/>
          <w:szCs w:val="24"/>
        </w:rPr>
        <w:t>оценки эффективности деятельности работников Учреждения</w:t>
      </w:r>
      <w:proofErr w:type="gramEnd"/>
      <w:r w:rsidRPr="00316700">
        <w:rPr>
          <w:sz w:val="24"/>
          <w:szCs w:val="24"/>
        </w:rPr>
        <w:t>:</w:t>
      </w:r>
    </w:p>
    <w:p w:rsidR="00316700" w:rsidRPr="00316700" w:rsidRDefault="00316700" w:rsidP="00316700">
      <w:pPr>
        <w:pStyle w:val="1"/>
        <w:shd w:val="clear" w:color="auto" w:fill="FFFFFF" w:themeFill="background1"/>
        <w:tabs>
          <w:tab w:val="left" w:pos="567"/>
          <w:tab w:val="left" w:pos="1276"/>
        </w:tabs>
        <w:ind w:right="-1" w:firstLine="0"/>
        <w:rPr>
          <w:b/>
          <w:sz w:val="24"/>
          <w:szCs w:val="24"/>
        </w:rPr>
      </w:pPr>
    </w:p>
    <w:tbl>
      <w:tblPr>
        <w:tblW w:w="4946" w:type="pct"/>
        <w:tblLayout w:type="fixed"/>
        <w:tblLook w:val="00A0"/>
      </w:tblPr>
      <w:tblGrid>
        <w:gridCol w:w="295"/>
        <w:gridCol w:w="2382"/>
        <w:gridCol w:w="9"/>
        <w:gridCol w:w="11"/>
        <w:gridCol w:w="665"/>
        <w:gridCol w:w="6"/>
        <w:gridCol w:w="11"/>
        <w:gridCol w:w="526"/>
        <w:gridCol w:w="9"/>
        <w:gridCol w:w="9"/>
        <w:gridCol w:w="1475"/>
        <w:gridCol w:w="13"/>
        <w:gridCol w:w="8"/>
        <w:gridCol w:w="6"/>
        <w:gridCol w:w="1466"/>
        <w:gridCol w:w="19"/>
        <w:gridCol w:w="9"/>
        <w:gridCol w:w="2549"/>
      </w:tblGrid>
      <w:tr w:rsidR="00316700" w:rsidRPr="00316700" w:rsidTr="00583B5B">
        <w:trPr>
          <w:trHeight w:val="314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16700" w:rsidRPr="00316700" w:rsidTr="00583B5B">
        <w:trPr>
          <w:trHeight w:val="94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Отслеживание развития воспитанников (журнал наблюдения, нормативная карта развития, в группах раннего возраста – карта нервно-психического развития)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параметр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 баллов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Сводную таблицу по ведению журналов наблюдений и нормативных карт развития, (в группах раннего возраста – карт нервно-психического развития) предоставляет комиссии</w:t>
            </w:r>
          </w:p>
        </w:tc>
      </w:tr>
      <w:tr w:rsidR="00316700" w:rsidRPr="00316700" w:rsidTr="00583B5B">
        <w:trPr>
          <w:trHeight w:val="94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предметно развивающей среды для реализации основной образовательной программы (основная часть и вариативная)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параметр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 баллов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Сводную таблицу результатов изучения среды предоставляет комиссии.</w:t>
            </w:r>
          </w:p>
        </w:tc>
      </w:tr>
      <w:tr w:rsidR="00316700" w:rsidRPr="00316700" w:rsidTr="00583B5B">
        <w:trPr>
          <w:trHeight w:val="94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7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7,1 и выше – 0 баллов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Данные представляются медицинским персоналом в соответствии с табелем посещаемости детей по детскому саду.</w:t>
            </w:r>
          </w:p>
        </w:tc>
      </w:tr>
      <w:tr w:rsidR="00316700" w:rsidRPr="00316700" w:rsidTr="00583B5B">
        <w:trPr>
          <w:trHeight w:val="94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 информационных материалов  на  сайте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 претензий  органов надзора к  содержанию сайта.</w:t>
            </w:r>
          </w:p>
        </w:tc>
      </w:tr>
      <w:tr w:rsidR="00316700" w:rsidRPr="00316700" w:rsidTr="00583B5B">
        <w:trPr>
          <w:trHeight w:val="157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 педагогических работников, имеющих  первую квалификационную категорию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0 - 50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где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число педагогических работников, имеющих  первую квалификационную категорию; В -  общая численность педагогических работников учреждения.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Аттестационные листы</w:t>
            </w:r>
          </w:p>
        </w:tc>
      </w:tr>
      <w:tr w:rsidR="00316700" w:rsidRPr="00316700" w:rsidTr="00583B5B">
        <w:trPr>
          <w:trHeight w:val="157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 педагогических работников, имеющих  высшую квалификационную категорию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0 - 20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где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число педагогических работников, имеющих высшую квалификационную категорию; В -  общая численность педагогических работников учреждения.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Аттестационные листы</w:t>
            </w:r>
          </w:p>
        </w:tc>
      </w:tr>
      <w:tr w:rsidR="00316700" w:rsidRPr="00316700" w:rsidTr="00583B5B">
        <w:trPr>
          <w:trHeight w:val="49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вовлечения родителей в образовательный процесс (ежемесячное проведение родительских собраний, отсутствие жалоб и претензий со стороны родителей).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 собрание  в каждой группе ежемесячно  – 0,5 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жалоб – 3 балла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собраний, предоставляются  комиссии 20 декабря и 20 июня.</w:t>
            </w:r>
          </w:p>
        </w:tc>
      </w:tr>
      <w:tr w:rsidR="00316700" w:rsidRPr="00316700" w:rsidTr="00583B5B">
        <w:trPr>
          <w:trHeight w:val="195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25 % - 1 балл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где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число детей в группах, которым оказываются дополнительные образовательные (оздоровительные) услуги; В -  общее количество детей  в  группах.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руководителя ДОУ об утверждении списочного состава кружков.</w:t>
            </w:r>
          </w:p>
        </w:tc>
      </w:tr>
      <w:tr w:rsidR="00316700" w:rsidRPr="00316700" w:rsidTr="00583B5B">
        <w:trPr>
          <w:trHeight w:val="646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татарскому языку (использование в речи воспитателя  лексического минимума, УМК)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 балла за каждый параметр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 по ДОУ воспитателя  по обучению  детей татарскому языку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отчет  по результатам проверки тематических планов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комиссии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декабря и 20 июня.</w:t>
            </w:r>
          </w:p>
        </w:tc>
      </w:tr>
      <w:tr w:rsidR="00316700" w:rsidRPr="00316700" w:rsidTr="00583B5B">
        <w:trPr>
          <w:trHeight w:val="646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 (участие педагога в семинарах и  конкурсах различного уровня, наличие публикаций, участие воспитанников в конкурсах  различного уровня)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балла –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 по ДОУ предоставляет комиссии 20 декабря и 20 июня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 - 60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16700" w:rsidRPr="00316700" w:rsidTr="00583B5B">
        <w:trPr>
          <w:trHeight w:val="49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Отслеживание развития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воспитанников (журнал наблюдения, нормативная карта развития)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баллов - полнота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оформления журналов наблюдений;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балло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полнота оформления, нормативных карт развития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Результаты наблюдений заносятся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журнал наблюдений и нормативную карту развития, (в группах раннего возраста – карта нервно-психического развития) предоставляются старшему воспитателю 20 декабря и 20 июня.</w:t>
            </w:r>
          </w:p>
        </w:tc>
      </w:tr>
      <w:tr w:rsidR="00316700" w:rsidRPr="00316700" w:rsidTr="00583B5B">
        <w:trPr>
          <w:trHeight w:val="176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предметно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азвивающей среды для реализации основной образовательной программы (основная часть и вариативная)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баллов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несение изменений в РППС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изучения среды заносятся в журнал наблюдений за педагогом и предоставляются старшим воспитателем 20 декабря и 20 июня.</w:t>
            </w:r>
          </w:p>
        </w:tc>
      </w:tr>
      <w:tr w:rsidR="00316700" w:rsidRPr="00316700" w:rsidTr="00583B5B">
        <w:trPr>
          <w:trHeight w:val="192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7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7,1 и выше – 0 баллов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</w:tr>
      <w:tr w:rsidR="00316700" w:rsidRPr="00316700" w:rsidTr="00583B5B">
        <w:trPr>
          <w:trHeight w:val="363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вовлечения родителей в образовательный процесс (ежемесячное проведение родительских собраний, отсутствие жалоб и претензий со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стороны родителей).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 собрание – 1 балл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жалоб – 2 балла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собраний, предоставляются старшему воспитателю 20 декабря и 20 июня.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 - 1 балл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где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число детей группы, которым оказываются дополнительные образовательные (оздоровительные) услуги; В -  общее количество детей группы.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руководителя ДОУ об утверждении списочного состава кружков.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обучения татарскому языку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баллов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спользование в режимные моменты лексического минимума УМК, полнота оформления национального уголка, стенда в приемных)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воспитателя по обучению  детей татарскому языку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предоставляются старшему воспитателю 20 декабря и 20 июня. Отчет старшего воспитателя  по результатам проверки тематических планов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 (участие педагога в семинарах и  конкурсах различного уровня, наличие публикаций, участие воспитанников в конкурсах  различного уровня)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балла –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 детьми с ОВЗ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оформление и сдача отчетной документации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479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 – 55</w:t>
            </w:r>
          </w:p>
        </w:tc>
      </w:tr>
      <w:tr w:rsidR="00316700" w:rsidRPr="00316700" w:rsidTr="00583B5B">
        <w:trPr>
          <w:trHeight w:val="479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  <w:tr w:rsidR="00316700" w:rsidRPr="00316700" w:rsidTr="00583B5B">
        <w:trPr>
          <w:trHeight w:val="50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Промежуточные  результаты освоения программы обучения второму (неродному) языку 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50 - 100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число детей, освоивших программу в отчётный период, В – общее количество детей учреждения.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диагностик заносятся в протокол, заверяются администрацией ДОУ</w:t>
            </w:r>
          </w:p>
        </w:tc>
      </w:tr>
      <w:tr w:rsidR="00316700" w:rsidRPr="00316700" w:rsidTr="00583B5B">
        <w:trPr>
          <w:trHeight w:val="27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Итоговые результаты освоения программы обучения второму (неродному) языку 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70 - 100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число детей, освоивших программу в отчётный период, В - общее количество детей учреждения.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диагностик заносятся в протокол, заверяются администрацией ДОУ</w:t>
            </w:r>
          </w:p>
        </w:tc>
      </w:tr>
      <w:tr w:rsidR="00316700" w:rsidRPr="00316700" w:rsidTr="00583B5B">
        <w:trPr>
          <w:trHeight w:val="666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языковой подготовленности детей подготовительной группы к обучению в школе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70 - 100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(А/В)*100%,  А – число детей с достаточным уровнем языковой подготовленности к обучению в школе, В – число обследованных детей подготовительной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 к школе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диагностик заносятся в протокол, заверяются администрацией ДОУ</w:t>
            </w:r>
          </w:p>
        </w:tc>
      </w:tr>
      <w:tr w:rsidR="00316700" w:rsidRPr="00316700" w:rsidTr="00583B5B">
        <w:trPr>
          <w:trHeight w:val="130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Непосредственное участие в   реализации регионального компонента   в группах детского  сада. 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(участие  в совместной  деятельности с детьми  и режимных моментах)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0-4 балла 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каждый параметр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Циклограмма деятельности и отчетные данные воспитателя по обучению  детей татарскому языку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предоставляются старшему воспитателю 20 декабря и 20 июня.</w:t>
            </w:r>
          </w:p>
        </w:tc>
      </w:tr>
      <w:tr w:rsidR="00316700" w:rsidRPr="00316700" w:rsidTr="00583B5B">
        <w:trPr>
          <w:trHeight w:val="363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по обучению детей татарскому языку на  сайте ДОУ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 за ежемесячное обновление сайта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старшего воспитателя о ежемесячном  обновлении  сайта</w:t>
            </w:r>
          </w:p>
        </w:tc>
      </w:tr>
      <w:tr w:rsidR="00316700" w:rsidRPr="00316700" w:rsidTr="00583B5B">
        <w:trPr>
          <w:trHeight w:val="1022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 (участие педагога в семинарах и  конкурсах различного уровня, наличие публикаций, участие воспитанников в конкурсах  различного уровня)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балла –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1022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вовлечения родителей в образовательный процесс  по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обучению  детей татарскому  языку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0.5 балла ежемесячно во всех группах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Самоотчет об использовании разнообразных форм вовлечения родителей во  всех группах.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 –55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16700" w:rsidRPr="00316700" w:rsidTr="00583B5B">
        <w:trPr>
          <w:trHeight w:val="863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Промежуточные  результаты освоения детьми образовательной области «Художественно-эстетическое развитие» основной образовательной программы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50 - 100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число детей, освоивших программу в области «Музыка» в отчётный период, В – общее количество  детей учреждения. Результаты диагностик заносятся в протокол, заверяются администрацией ДОУ</w:t>
            </w:r>
          </w:p>
        </w:tc>
      </w:tr>
      <w:tr w:rsidR="00316700" w:rsidRPr="00316700" w:rsidTr="00583B5B">
        <w:trPr>
          <w:trHeight w:val="863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Итоговые результаты освоения детьми образовательной области «Художественно-эстетическое развитие» основной образовательной программы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 – 100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число детей, освоивших программу в области «Музыка» в отчётный период, В – общее количество  детей учреждения. Результаты диагностик заносятся в протокол, заверяются администрацией ДОУ</w:t>
            </w:r>
          </w:p>
        </w:tc>
      </w:tr>
      <w:tr w:rsidR="00316700" w:rsidRPr="00316700" w:rsidTr="00583B5B">
        <w:trPr>
          <w:trHeight w:val="94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7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7,1 и выше – 0 баллов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Данные представляются медицинским персоналом в соответствии с табелем посещаемости детей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детскому саду.</w:t>
            </w:r>
          </w:p>
        </w:tc>
      </w:tr>
      <w:tr w:rsidR="00316700" w:rsidRPr="00316700" w:rsidTr="00583B5B">
        <w:trPr>
          <w:trHeight w:val="61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по развитию музыкальных способностей  на  сайте ДОУ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 за ежемесячное обновление сайта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старшего воспитателя о ежемесячном  обновлении  сайта</w:t>
            </w:r>
          </w:p>
        </w:tc>
      </w:tr>
      <w:tr w:rsidR="00316700" w:rsidRPr="00316700" w:rsidTr="00583B5B">
        <w:trPr>
          <w:trHeight w:val="61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 (участие педагога в семинарах и  конкурсах различного уровня, наличие публикаций, участие воспитанников в конкурсах  различного уровня)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–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61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Непосредственное участие в   реализации   образовательной области  «Художественн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эстетическое развитие» в группах детского  сада. 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(участие  в совместной  деятельности с детьми  и режимных моментах)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каждый параметр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Циклограмма деятельности и отчетные данные    музыкального руководителя 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предоставляются старшему воспитателю 20 декабря и 20 июня.</w:t>
            </w:r>
          </w:p>
        </w:tc>
      </w:tr>
      <w:tr w:rsidR="00316700" w:rsidRPr="00316700" w:rsidTr="00583B5B">
        <w:trPr>
          <w:trHeight w:val="717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на двух государственных языках РТ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Самоотчет</w:t>
            </w:r>
          </w:p>
        </w:tc>
      </w:tr>
      <w:tr w:rsidR="00316700" w:rsidRPr="00316700" w:rsidTr="00583B5B">
        <w:trPr>
          <w:trHeight w:val="347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 -  45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Инструктор по физическому воспитанию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Промежуточные  результаты освоения детьми образовательной области «Физическое развитие» основной образовательной программы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50 - 100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число детей, освоивших программу в области «Физическая культура» в отчётный период, В – общее количество детей учреждения.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диагностик заносятся в протокол, заверяются администрацией ДОУ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Итоговые результаты освоения детьми образовательной области «Физическое развитие» основной образовательной программы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70 - 100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число детей, освоивших программу в области «Физическая культура»  в отчётный период, В – общее количество детей учреждения.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диагностик заносятся в протокол, заверяются администрацией ДОУ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по физической культуре   на  сайте ДОУ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 за ежемесячное обновление сайта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старшего воспитателя о ежемесячном  обновлении  сайта</w:t>
            </w:r>
          </w:p>
        </w:tc>
      </w:tr>
      <w:tr w:rsidR="00316700" w:rsidRPr="00316700" w:rsidTr="00583B5B">
        <w:trPr>
          <w:trHeight w:val="14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7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 7,1 и выше – 0 баллов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Данные представляются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медицинским персоналом в соответствии с табелем посещаемости детей по детскому саду.</w:t>
            </w:r>
          </w:p>
        </w:tc>
      </w:tr>
      <w:tr w:rsidR="00316700" w:rsidRPr="00316700" w:rsidTr="00583B5B">
        <w:trPr>
          <w:trHeight w:val="14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Непосредственное участие в   реализации   образовательной области  «Физическое развитие» в группах детского  сада. 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(участие  в совместной  деятельности с детьми  и режимных моментах)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каждый параметр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Циклограмма деятельности и отчетные данные    инструктора по физической культуре 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предоставляются старшему воспитателю 20 декабря и 20 июня.</w:t>
            </w:r>
          </w:p>
        </w:tc>
      </w:tr>
      <w:tr w:rsidR="00316700" w:rsidRPr="00316700" w:rsidTr="00583B5B">
        <w:trPr>
          <w:trHeight w:val="132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Охват детей  спортивными   массовыми мероприятиями с  участием родителей 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 в квартал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Самоотчет согласно плану мероприятий</w:t>
            </w:r>
          </w:p>
        </w:tc>
      </w:tr>
      <w:tr w:rsidR="00316700" w:rsidRPr="00316700" w:rsidTr="00583B5B">
        <w:trPr>
          <w:trHeight w:val="132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 (участие педагога в семинарах и  конкурсах различного уровня, наличие публикаций, участие воспитанников в конкурсах  различного уровня)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–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 – 45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Педаго</w:t>
            </w:r>
            <w:proofErr w:type="gramStart"/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г-</w:t>
            </w:r>
            <w:proofErr w:type="gramEnd"/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316700" w:rsidRPr="00316700" w:rsidTr="00583B5B">
        <w:trPr>
          <w:trHeight w:val="63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доброжелательного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микроклимата в ДОУ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конфликтных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 в ДОУ, отсутствие жалоб со стороны родителей  6 баллов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наличие – 0</w:t>
            </w:r>
          </w:p>
        </w:tc>
      </w:tr>
      <w:tr w:rsidR="00316700" w:rsidRPr="00316700" w:rsidTr="00583B5B">
        <w:trPr>
          <w:trHeight w:val="31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Психологическая готовность детей к школе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20 -100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число детей с  достаточным уровнем психологической готовности к обучению в школе, В – число обследованных детей подготовительной к школе группе.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диагностики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700" w:rsidRPr="00316700" w:rsidTr="00583B5B">
        <w:trPr>
          <w:trHeight w:val="27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Консультационная деятельность 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А/В)*100%,  А – количество проведённых педагогом консультаций, В – количество запланированных консультаций  с педагогами, родителями.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консультационной работы, протоколы проведения консультаций.</w:t>
            </w:r>
          </w:p>
        </w:tc>
      </w:tr>
      <w:tr w:rsidR="00316700" w:rsidRPr="00316700" w:rsidTr="00583B5B">
        <w:trPr>
          <w:trHeight w:val="27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7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7,1 и выше – 0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баллов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Данные представляются медицинским персоналом в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табелем посещаемости детей по детскому саду.</w:t>
            </w:r>
          </w:p>
        </w:tc>
      </w:tr>
      <w:tr w:rsidR="00316700" w:rsidRPr="00316700" w:rsidTr="00583B5B">
        <w:trPr>
          <w:trHeight w:val="27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  на  сайте МАДОУ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 за ежемесячное обновление сайта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старшего воспитателя о ежемесячном  обновлении  сайта</w:t>
            </w:r>
          </w:p>
        </w:tc>
      </w:tr>
      <w:tr w:rsidR="00316700" w:rsidRPr="00316700" w:rsidTr="00583B5B">
        <w:trPr>
          <w:trHeight w:val="27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 (участие педагога в семинарах и  конкурсах различного уровня, наличие публикаций, участие воспитанников в конкурсах  различного уровня)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–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7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27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образовательного процесса в группах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Циклограмма деятельности и отчетные данные    педагога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сихолога 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предоставляются старшему воспитателю 20 декабря и 20 июня.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 – 50</w:t>
            </w:r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316700" w:rsidRPr="00316700" w:rsidTr="00583B5B">
        <w:trPr>
          <w:trHeight w:val="94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детей прививками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  А – количество привитых детей, В – количество детей, которым в отчетном периоде показаны прививки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316700" w:rsidRPr="00316700" w:rsidTr="00583B5B">
        <w:trPr>
          <w:trHeight w:val="126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инфекционных заболеваний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случаев вспышек инфекционных заболеваний, связанных с нарушением санитарно - гигиенических требований (дизентерия, педикулез  и др.) – 5 баллов, наличие случаев – 0 баллов.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316700" w:rsidRPr="00316700" w:rsidTr="00583B5B">
        <w:trPr>
          <w:trHeight w:val="37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эпидемии соматических заболеваний (ОРВИ, грипп и др.), работа по предотвращению закрытия учреждения  на карантин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Удельный вес заболевших детей ниже 24% - 5 баллов, закрытие учреждения  на карантин при 24% заболевших от общего числа детей - 0 баллов.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системы профилактики  соматических заболеваний определяется  по удельному весу заболевших детей в период эпидемии.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316700" w:rsidRPr="00316700" w:rsidTr="00583B5B">
        <w:trPr>
          <w:trHeight w:val="788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 10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8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7,1 и выше – 0 баллов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316700" w:rsidRPr="00316700" w:rsidTr="00583B5B">
        <w:trPr>
          <w:trHeight w:val="55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нарушений в организации питания в ДОУ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факта нарушений – 0 баллов, отсутствие факта –10 баллов.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проверок комиссией ДОУ, предписания служб </w:t>
            </w:r>
            <w:proofErr w:type="spell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Санэпиднадзора</w:t>
            </w:r>
            <w:proofErr w:type="spellEnd"/>
          </w:p>
        </w:tc>
      </w:tr>
      <w:tr w:rsidR="00316700" w:rsidRPr="00316700" w:rsidTr="00583B5B">
        <w:trPr>
          <w:trHeight w:val="559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нарушений санитарно-эпидемиологического режима в ДОУ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факта нарушений – 0 баллов, отсутствие факта –10 баллов.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проверок комиссией ДОУ, предписания служб </w:t>
            </w:r>
            <w:proofErr w:type="spell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Санэпиднадзора</w:t>
            </w:r>
            <w:proofErr w:type="spellEnd"/>
          </w:p>
        </w:tc>
      </w:tr>
      <w:tr w:rsidR="00316700" w:rsidRPr="00316700" w:rsidTr="00583B5B">
        <w:trPr>
          <w:trHeight w:val="37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 – 45</w:t>
            </w:r>
          </w:p>
        </w:tc>
      </w:tr>
      <w:tr w:rsidR="00316700" w:rsidRPr="00316700" w:rsidTr="00583B5B">
        <w:trPr>
          <w:trHeight w:val="421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огопед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Итоговые результаты освоения детьми коррекционной программы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(А/В)*100%,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число детей отчисленных из логопедической группы с хорошей речью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общее количество выпускаемых детей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100%-10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90%- 9 , 80%- 8 и </w:t>
            </w:r>
            <w:proofErr w:type="spell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Менее 50%- 0 баллов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7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7,1 и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выше – 0 баллов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Данные представляются медицинским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персоналом в соответствии с табелем посещаемости детей по детскому саду.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  на  сайте МАДОУ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 за ежемесячное обновление сайта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старшего воспитателя о ежемесячном  обновлении  сайта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передового педагогического опыта (участие педагога в семинарах и  конкурсах различного уровня, наличие публикаций, участие воспитанников в конкурсах  различного уровня)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 –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Непосредственное участие в   реализации   образовательной области  «Речевое развитие» в группах детского  сада. 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(участие  в совместной  деятельности с детьми  и режимных моментах)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0-4 </w:t>
            </w:r>
            <w:proofErr w:type="spell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балла-за</w:t>
            </w:r>
            <w:proofErr w:type="spell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каждый параметр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Циклограмма деятельности и отчетные данные педагога    предоставляются старшему воспитателю 20 декабря и 20 июня.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 помощи педагогам и родителям в рамках работы Консультационного </w:t>
            </w: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пункта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0-6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 регистрации консультаций (</w:t>
            </w:r>
            <w:proofErr w:type="spell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созданию предметной среды в логопедической группе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0-8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работе ППМК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ИКТ в работу с детьми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0-6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 20 декабря и 20 июня</w:t>
            </w:r>
          </w:p>
        </w:tc>
      </w:tr>
      <w:tr w:rsidR="00316700" w:rsidRPr="00316700" w:rsidTr="00583B5B">
        <w:trPr>
          <w:trHeight w:val="337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Итого-60</w:t>
            </w:r>
          </w:p>
        </w:tc>
      </w:tr>
      <w:tr w:rsidR="00316700" w:rsidRPr="00316700" w:rsidTr="00583B5B">
        <w:trPr>
          <w:trHeight w:val="427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Младший воспитатель</w:t>
            </w:r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нарушений санитарно-эпидемиологического режима в группе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факта нарушений – 0 баллов, отсутствие факта –10 баллов.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проверок комиссией ДОУ, предписания служб </w:t>
            </w:r>
            <w:proofErr w:type="spellStart"/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Санэпиднадзора</w:t>
            </w:r>
            <w:proofErr w:type="spellEnd"/>
          </w:p>
        </w:tc>
      </w:tr>
      <w:tr w:rsidR="00316700" w:rsidRPr="00316700" w:rsidTr="00583B5B">
        <w:trPr>
          <w:trHeight w:val="631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(уровень заболеваемости)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 дней и ниже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7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5,6 - 7 дней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4 балла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7,1 и выше – 0 баллов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муниципального задания - 5,5 дней на одного ребенка за полгода.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</w:tr>
      <w:tr w:rsidR="00316700" w:rsidRPr="00316700" w:rsidTr="00583B5B">
        <w:trPr>
          <w:trHeight w:val="988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воспитательно-образовательном процессе 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1-0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воспитательно-образовательном процессе - 9 баллов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участия – 0 баллов.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старшего воспитателя</w:t>
            </w:r>
          </w:p>
        </w:tc>
      </w:tr>
      <w:tr w:rsidR="00316700" w:rsidRPr="00316700" w:rsidTr="00583B5B">
        <w:trPr>
          <w:trHeight w:val="975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благоустройстве учреждения и территории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1-0</w:t>
            </w:r>
          </w:p>
        </w:tc>
        <w:tc>
          <w:tcPr>
            <w:tcW w:w="7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ремонте помещений и благоустройстве территории 9 баллов. Отсутствие участия – 0 баллов.</w:t>
            </w:r>
          </w:p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Отчетные данные завхоза</w:t>
            </w:r>
          </w:p>
        </w:tc>
      </w:tr>
      <w:tr w:rsidR="00316700" w:rsidRPr="00316700" w:rsidTr="00583B5B">
        <w:trPr>
          <w:trHeight w:val="43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00" w:rsidRPr="00316700" w:rsidRDefault="00316700" w:rsidP="00583B5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– 35</w:t>
            </w:r>
          </w:p>
        </w:tc>
      </w:tr>
    </w:tbl>
    <w:p w:rsidR="00316700" w:rsidRPr="00316700" w:rsidRDefault="00316700" w:rsidP="00316700">
      <w:pPr>
        <w:pStyle w:val="ConsPlusNormal"/>
        <w:widowControl/>
        <w:shd w:val="clear" w:color="auto" w:fill="FFFFFF" w:themeFill="background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6700" w:rsidRPr="00316700" w:rsidRDefault="00316700" w:rsidP="00316700">
      <w:pPr>
        <w:shd w:val="clear" w:color="auto" w:fill="FFFFFF" w:themeFill="background1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00">
        <w:rPr>
          <w:rFonts w:ascii="Times New Roman" w:hAnsi="Times New Roman" w:cs="Times New Roman"/>
          <w:b/>
          <w:sz w:val="24"/>
          <w:szCs w:val="24"/>
        </w:rPr>
        <w:t>3.</w:t>
      </w:r>
      <w:r w:rsidRPr="00316700">
        <w:rPr>
          <w:rFonts w:ascii="Times New Roman" w:hAnsi="Times New Roman" w:cs="Times New Roman"/>
          <w:b/>
          <w:sz w:val="24"/>
          <w:szCs w:val="24"/>
        </w:rPr>
        <w:tab/>
        <w:t>Распределение премий и поощрительных выплат   работникам.</w:t>
      </w:r>
    </w:p>
    <w:p w:rsidR="00316700" w:rsidRPr="00316700" w:rsidRDefault="00316700" w:rsidP="00316700">
      <w:pPr>
        <w:shd w:val="clear" w:color="auto" w:fill="FFFFFF" w:themeFill="background1"/>
        <w:tabs>
          <w:tab w:val="left" w:pos="567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00">
        <w:rPr>
          <w:rFonts w:ascii="Times New Roman" w:hAnsi="Times New Roman" w:cs="Times New Roman"/>
          <w:sz w:val="24"/>
          <w:szCs w:val="24"/>
        </w:rPr>
        <w:t>3.1.</w:t>
      </w:r>
      <w:r w:rsidRPr="00316700">
        <w:rPr>
          <w:rFonts w:ascii="Times New Roman" w:hAnsi="Times New Roman" w:cs="Times New Roman"/>
          <w:sz w:val="24"/>
          <w:szCs w:val="24"/>
        </w:rPr>
        <w:tab/>
        <w:t xml:space="preserve">Премиальные и иные поощрительные выплаты устанавливаются работникам за определенный период времени и единовременно к юбилейным датам, получению знаков отличия, благодарственных писем, грамот, наград и иным основаниям. </w:t>
      </w:r>
    </w:p>
    <w:p w:rsidR="00316700" w:rsidRPr="00316700" w:rsidRDefault="00316700" w:rsidP="00316700">
      <w:pPr>
        <w:shd w:val="clear" w:color="auto" w:fill="FFFFFF" w:themeFill="background1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700">
        <w:rPr>
          <w:rFonts w:ascii="Times New Roman" w:hAnsi="Times New Roman" w:cs="Times New Roman"/>
          <w:sz w:val="24"/>
          <w:szCs w:val="24"/>
        </w:rPr>
        <w:t>3.2.</w:t>
      </w:r>
      <w:r w:rsidRPr="00316700">
        <w:rPr>
          <w:rFonts w:ascii="Times New Roman" w:hAnsi="Times New Roman" w:cs="Times New Roman"/>
          <w:sz w:val="24"/>
          <w:szCs w:val="24"/>
        </w:rPr>
        <w:tab/>
        <w:t>Размер премий и поощрительных выплат   работникам   устанавливаются последующим критериям:</w:t>
      </w:r>
    </w:p>
    <w:p w:rsidR="00316700" w:rsidRPr="00316700" w:rsidRDefault="00316700" w:rsidP="00316700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6991"/>
        <w:gridCol w:w="2205"/>
      </w:tblGrid>
      <w:tr w:rsidR="00316700" w:rsidRPr="00316700" w:rsidTr="00583B5B">
        <w:trPr>
          <w:trHeight w:val="215"/>
        </w:trPr>
        <w:tc>
          <w:tcPr>
            <w:tcW w:w="391" w:type="dxa"/>
          </w:tcPr>
          <w:p w:rsidR="00316700" w:rsidRPr="00316700" w:rsidRDefault="00316700" w:rsidP="00583B5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35" w:type="dxa"/>
          </w:tcPr>
          <w:p w:rsidR="00316700" w:rsidRPr="00316700" w:rsidRDefault="00316700" w:rsidP="00583B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Размер выплаты</w:t>
            </w:r>
          </w:p>
        </w:tc>
      </w:tr>
      <w:tr w:rsidR="00316700" w:rsidRPr="00316700" w:rsidTr="00583B5B">
        <w:trPr>
          <w:trHeight w:val="655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За выполнение работ, не входящих в функциональные обязанности соответствующей должности, по благоустройству детского сада, созданию условий для образовательного процесса вне рабочего дня.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2000 рублей</w:t>
            </w:r>
          </w:p>
        </w:tc>
      </w:tr>
      <w:tr w:rsidR="00316700" w:rsidRPr="00316700" w:rsidTr="00583B5B">
        <w:trPr>
          <w:trHeight w:val="127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За уборку помещения во время ремонтных работ вне рабочего времени.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1000 рублей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За награждения почётными грамотами, благодарственными письмами, наград разного уровня.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2000 рублей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К юбилею 50 лет (непрерывный стаж работы в детском саду не менее 5 лет).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1000 рублей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К юбилею 55 лет (непрерывный стаж работы в детском саду не менее 5 лет).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1500 рублей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К юбилею 60 лет (непрерывный стаж работы в детском саду не </w:t>
            </w:r>
            <w:r w:rsidRPr="00316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5 лет).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1500 рублей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Выступление на праздниках, изготовление декораций, пособий (вне рабочего времени)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  800 рублей</w:t>
            </w:r>
          </w:p>
        </w:tc>
      </w:tr>
      <w:tr w:rsidR="00316700" w:rsidRPr="00316700" w:rsidTr="00583B5B">
        <w:trPr>
          <w:trHeight w:val="24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За низкий процент заболеваемости (по муниципальному заданию), отсутствие травм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  300 рублей.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</w:t>
            </w:r>
            <w:proofErr w:type="spellStart"/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детодней</w:t>
            </w:r>
            <w:proofErr w:type="spellEnd"/>
            <w:r w:rsidRPr="00316700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муниципальному заданию текущего года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  500 рублей.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 на мероприятиях разного уровня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1000 рублей</w:t>
            </w:r>
          </w:p>
        </w:tc>
      </w:tr>
      <w:tr w:rsidR="00316700" w:rsidRPr="00316700" w:rsidTr="00583B5B">
        <w:trPr>
          <w:trHeight w:val="234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За отсутствие родительской задолженностей по оплате за детский сад</w:t>
            </w:r>
            <w:proofErr w:type="gramEnd"/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  200 рублей</w:t>
            </w:r>
          </w:p>
        </w:tc>
      </w:tr>
      <w:tr w:rsidR="00316700" w:rsidRPr="00316700" w:rsidTr="00583B5B">
        <w:trPr>
          <w:trHeight w:val="210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Отсутствие жалоб, наличие положительных отзывов.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  500 рублей</w:t>
            </w:r>
          </w:p>
        </w:tc>
      </w:tr>
      <w:tr w:rsidR="00316700" w:rsidRPr="00316700" w:rsidTr="00583B5B">
        <w:trPr>
          <w:trHeight w:val="210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За своевременное оперативное решение вопросов, связанных с экстремальными ситуациями.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  500 рублей</w:t>
            </w:r>
          </w:p>
        </w:tc>
      </w:tr>
      <w:tr w:rsidR="00316700" w:rsidRPr="00316700" w:rsidTr="00583B5B">
        <w:trPr>
          <w:trHeight w:val="221"/>
        </w:trPr>
        <w:tc>
          <w:tcPr>
            <w:tcW w:w="391" w:type="dxa"/>
          </w:tcPr>
          <w:p w:rsidR="00316700" w:rsidRPr="00316700" w:rsidRDefault="00316700" w:rsidP="0031670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За интенсивность труда.</w:t>
            </w:r>
          </w:p>
        </w:tc>
        <w:tc>
          <w:tcPr>
            <w:tcW w:w="2215" w:type="dxa"/>
          </w:tcPr>
          <w:p w:rsidR="00316700" w:rsidRPr="00316700" w:rsidRDefault="00316700" w:rsidP="005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00">
              <w:rPr>
                <w:rFonts w:ascii="Times New Roman" w:hAnsi="Times New Roman" w:cs="Times New Roman"/>
                <w:sz w:val="24"/>
                <w:szCs w:val="24"/>
              </w:rPr>
              <w:t>до 1000 рублей</w:t>
            </w:r>
          </w:p>
        </w:tc>
      </w:tr>
    </w:tbl>
    <w:p w:rsidR="00316700" w:rsidRPr="00316700" w:rsidRDefault="00316700" w:rsidP="00316700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6700" w:rsidRPr="00316700" w:rsidRDefault="00316700" w:rsidP="00316700">
      <w:pPr>
        <w:shd w:val="clear" w:color="auto" w:fill="FFFFFF" w:themeFill="background1"/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16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Срок действия положения.</w:t>
      </w:r>
    </w:p>
    <w:p w:rsidR="00316700" w:rsidRPr="00316700" w:rsidRDefault="00316700" w:rsidP="00316700">
      <w:pPr>
        <w:shd w:val="clear" w:color="auto" w:fill="FFFFFF" w:themeFill="background1"/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0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3167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утверждается заведующим Учреждением после принятия решением Общего собрания работников Учреждения  и действует до принятия нового.</w:t>
      </w:r>
    </w:p>
    <w:p w:rsidR="00316700" w:rsidRPr="00316700" w:rsidRDefault="00316700" w:rsidP="00316700">
      <w:pPr>
        <w:shd w:val="clear" w:color="auto" w:fill="FFFFFF" w:themeFill="background1"/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</w:p>
    <w:p w:rsidR="00316700" w:rsidRDefault="0031670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- Положение о распределении выплат стимулирующего характера за 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- Положение о распределении выплат стимулирующего характера за 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700" w:rsidSect="005F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F6562"/>
    <w:multiLevelType w:val="multilevel"/>
    <w:tmpl w:val="5AF0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700"/>
    <w:rsid w:val="00316700"/>
    <w:rsid w:val="00520210"/>
    <w:rsid w:val="005F669F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70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316700"/>
    <w:pPr>
      <w:spacing w:after="0" w:line="240" w:lineRule="auto"/>
      <w:ind w:firstLine="927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3167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16700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7434E-F3A0-4292-A877-E3903AAE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3048</Words>
  <Characters>17378</Characters>
  <Application>Microsoft Office Word</Application>
  <DocSecurity>0</DocSecurity>
  <Lines>144</Lines>
  <Paragraphs>40</Paragraphs>
  <ScaleCrop>false</ScaleCrop>
  <Company>Gazprom transgaz Kazan</Company>
  <LinksUpToDate>false</LinksUpToDate>
  <CharactersWithSpaces>20386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2021-04-13T11:12:00Z</dcterms:created>
  <dcterms:modified xsi:type="dcterms:W3CDTF">2021-04-13T11:19:00Z</dcterms:modified>
</cp:coreProperties>
</file>